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9ec45c7fa4e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RØBECH INVEST AS</w:t>
      </w:r>
    </w:p>
    <w:sectPr>
      <w:headerReference xmlns:r="http://schemas.openxmlformats.org/officeDocument/2006/relationships" w:type="default" r:id="R256c39ea6a2843cd"/>
      <w:footerReference xmlns:r="http://schemas.openxmlformats.org/officeDocument/2006/relationships" w:type="default" r:id="R58da02a8e1c2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RØBECH INVEST AS   ·   Org.nr 975 887 421   ·   Fjellhamarveien 52   ·   1472 FJELLHAMAR   ·   Tlf. 67 90 39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RØBECH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c39ea6a2843cd" /><Relationship Type="http://schemas.openxmlformats.org/officeDocument/2006/relationships/footer" Target="/word/footer1.xml" Id="R58da02a8e1c245c5" /></Relationships>
</file>