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44307fde64c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b069c557fc144f5b"/>
      <w:footerReference xmlns:r="http://schemas.openxmlformats.org/officeDocument/2006/relationships" w:type="default" r:id="R3e7cdbf94d27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9c557fc144f5b" /><Relationship Type="http://schemas.openxmlformats.org/officeDocument/2006/relationships/footer" Target="/word/footer1.xml" Id="R3e7cdbf94d2742a8" /></Relationships>
</file>