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b4371e7bf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FOSSEGRIM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FOSSEGRIM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1434db97f47dd"/>
      <w:footerReference xmlns:r="http://schemas.openxmlformats.org/officeDocument/2006/relationships" w:type="default" r:id="R4901db196ad5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FOSSEGRIM INVEST AS   ·   Org.nr 930 648 450   ·   Fuglåsen 28   ·   1488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FOSSEGRIM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1434db97f47dd" /><Relationship Type="http://schemas.openxmlformats.org/officeDocument/2006/relationships/footer" Target="/word/footer1.xml" Id="R4901db196ad5490c" /></Relationships>
</file>