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121c1f79b34d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NICOLINE 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NICOLINE S AS</w:t>
      </w:r>
    </w:p>
    <w:sectPr>
      <w:headerReference xmlns:r="http://schemas.openxmlformats.org/officeDocument/2006/relationships" w:type="default" r:id="Rc05498fb00994da5"/>
      <w:footerReference xmlns:r="http://schemas.openxmlformats.org/officeDocument/2006/relationships" w:type="default" r:id="R2e1c17bb8c1941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NICOLINE S AS   ·   Org.nr 930 462 659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NICOLINE 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5498fb00994da5" /><Relationship Type="http://schemas.openxmlformats.org/officeDocument/2006/relationships/footer" Target="/word/footer1.xml" Id="R2e1c17bb8c194159" /></Relationships>
</file>