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e00e30a3f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TRH 137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TRH 137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1e22a34bf74f35"/>
      <w:footerReference xmlns:r="http://schemas.openxmlformats.org/officeDocument/2006/relationships" w:type="default" r:id="R148f01e067f3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TRH 137 AS   ·   Org.nr 928 655 113   ·   c/o Amesto AccountHouse AS, Smeltedigelen 1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TRH 137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1e22a34bf74f35" /><Relationship Type="http://schemas.openxmlformats.org/officeDocument/2006/relationships/footer" Target="/word/footer1.xml" Id="R148f01e067f34112" /></Relationships>
</file>