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a108c782c84b6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Søgne,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CN AGDER INVEST AS</w:t>
      </w:r>
    </w:p>
    <w:sectPr>
      <w:headerReference xmlns:r="http://schemas.openxmlformats.org/officeDocument/2006/relationships" w:type="default" r:id="Rfa3cff67d37944e7"/>
      <w:footerReference xmlns:r="http://schemas.openxmlformats.org/officeDocument/2006/relationships" w:type="default" r:id="Rb6b61d85331c43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CN AGDER INVEST AS   ·   Org.nr 925 558 656   ·   Østre Lone lier 96   ·   4642 SØGNE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CN AGDER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3cff67d37944e7" /><Relationship Type="http://schemas.openxmlformats.org/officeDocument/2006/relationships/footer" Target="/word/footer1.xml" Id="Rb6b61d85331c4339" /></Relationships>
</file>