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cb33e9e7e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REFRAME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REFRAME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8c4927efd479f"/>
      <w:footerReference xmlns:r="http://schemas.openxmlformats.org/officeDocument/2006/relationships" w:type="default" r:id="R870cfaed79a5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REFRAME ARKITEKTUR AS   ·   Org.nr 915 545 343   ·   Øvre Slottsgate 3   ·   0157 OSLO   ·   kontor@reframe.no   ·   www.reframe.no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REFRAME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8c4927efd479f" /><Relationship Type="http://schemas.openxmlformats.org/officeDocument/2006/relationships/footer" Target="/word/footer1.xml" Id="R870cfaed79a54a0b" /></Relationships>
</file>