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5c29378fe4e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STAY TUNED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STAY TUNED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2f9b7a87724834"/>
      <w:footerReference xmlns:r="http://schemas.openxmlformats.org/officeDocument/2006/relationships" w:type="default" r:id="R74836dc300db49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 TUNED INVEST AS   ·   Org.nr 915 524 052   ·   c/o Ecit Normann &amp; Øygarden AS, Strømsbusletta 9B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 TUNED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f9b7a87724834" /><Relationship Type="http://schemas.openxmlformats.org/officeDocument/2006/relationships/footer" Target="/word/footer1.xml" Id="R74836dc300db497f" /></Relationships>
</file>