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5c9f9d77b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bd2ec24a3f4379"/>
      <w:footerReference xmlns:r="http://schemas.openxmlformats.org/officeDocument/2006/relationships" w:type="default" r:id="Ra1ce22b778cc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EIENDOM AS   ·   Org.nr 892 508 682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d2ec24a3f4379" /><Relationship Type="http://schemas.openxmlformats.org/officeDocument/2006/relationships/footer" Target="/word/footer1.xml" Id="Ra1ce22b778cc4ea5" /></Relationships>
</file>