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9b9153e07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PARCHEM IV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50bc87bf51a4d63"/>
      <w:footerReference xmlns:r="http://schemas.openxmlformats.org/officeDocument/2006/relationships" w:type="default" r:id="R3972788fee01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bc87bf51a4d63" /><Relationship Type="http://schemas.openxmlformats.org/officeDocument/2006/relationships/footer" Target="/word/footer1.xml" Id="R3972788fee014f75" /></Relationships>
</file>